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916630"/>
          <w:sz w:val="20"/>
        </w:rPr>
        <w:t>БИЗНЕС ПОД МИКРОСКОПОМ</w:t>
      </w:r>
    </w:p>
    <w:p>
      <w:pPr>
        <w:jc w:val="center"/>
      </w:pPr>
      <w:r>
        <w:rPr>
          <w:rFonts w:ascii="Georgia" w:hAnsi="Georgia"/>
          <w:b/>
          <w:color w:val="26211D"/>
          <w:sz w:val="50"/>
        </w:rPr>
        <w:t>ПРОВЕРКА ФРАНШИЗЫ DODO PIZZA</w:t>
      </w:r>
    </w:p>
    <w:p>
      <w:pPr>
        <w:jc w:val="center"/>
      </w:pPr>
      <w:r>
        <w:rPr>
          <w:color w:val="5C5248"/>
          <w:sz w:val="26"/>
        </w:rPr>
        <w:t>12 вопросов до договора, оплаты и долгосрочной аренды</w:t>
      </w:r>
    </w:p>
    <w:p/>
    <w:p>
      <w:pPr>
        <w:jc w:val="center"/>
      </w:pPr>
      <w:r>
        <w:rPr>
          <w:i/>
          <w:color w:val="6C6256"/>
          <w:sz w:val="18"/>
        </w:rPr>
        <w:t>К статье «Додо Пицца — франшиза в 2026 году: 12 вопросов до покупки»</w:t>
      </w:r>
    </w:p>
    <w:p>
      <w:pPr>
        <w:jc w:val="center"/>
      </w:pPr>
      <w:r>
        <w:rPr>
          <w:color w:val="916630"/>
          <w:sz w:val="18"/>
        </w:rPr>
        <w:t>Редактируемый due diligence · актуально на 21 августа 2026</w:t>
      </w:r>
    </w:p>
    <w:p>
      <w:r>
        <w:br w:type="page"/>
      </w:r>
    </w:p>
    <w:p>
      <w:pPr>
        <w:pStyle w:val="Heading1"/>
      </w:pPr>
      <w:r>
        <w:t>Как пользоваться</w:t>
      </w:r>
    </w:p>
    <w:p>
      <w:r>
        <w:t>Этот документ нужен не для того, чтобы доказать, что франшиза хорошая или плохая. Его задача — проверить конкретную сделку: актуальный договор, конкретный город, помещение, инвестиционный бюджет и операционную экономику. Заполняйте его до оплаты вступительного взноса и до подписания необратимых обязательств по аренде.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624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Шаг</w:t>
            </w:r>
          </w:p>
        </w:tc>
        <w:tc>
          <w:tcPr>
            <w:tcW w:type="dxa" w:w="4535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Что сделать</w:t>
            </w:r>
          </w:p>
        </w:tc>
        <w:tc>
          <w:tcPr>
            <w:tcW w:type="dxa" w:w="4139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Результат</w:t>
            </w:r>
          </w:p>
        </w:tc>
      </w:tr>
      <w:tr>
        <w:tc>
          <w:tcPr>
            <w:tcW w:type="dxa" w:w="6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1</w:t>
            </w:r>
          </w:p>
        </w:tc>
        <w:tc>
          <w:tcPr>
            <w:tcW w:type="dxa" w:w="45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Получить актуальный договор и все приложения</w:t>
            </w:r>
          </w:p>
        </w:tc>
        <w:tc>
          <w:tcPr>
            <w:tcW w:type="dxa" w:w="413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Понимание прав, обязанностей и выхода</w:t>
            </w:r>
          </w:p>
        </w:tc>
      </w:tr>
      <w:tr>
        <w:tc>
          <w:tcPr>
            <w:tcW w:type="dxa" w:w="6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2</w:t>
            </w:r>
          </w:p>
        </w:tc>
        <w:tc>
          <w:tcPr>
            <w:tcW w:type="dxa" w:w="45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Запросить письменную смету и полный список платежей</w:t>
            </w:r>
          </w:p>
        </w:tc>
        <w:tc>
          <w:tcPr>
            <w:tcW w:type="dxa" w:w="413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Реальный cash need до устойчивой работы</w:t>
            </w:r>
          </w:p>
        </w:tc>
      </w:tr>
      <w:tr>
        <w:tc>
          <w:tcPr>
            <w:tcW w:type="dxa" w:w="6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3</w:t>
            </w:r>
          </w:p>
        </w:tc>
        <w:tc>
          <w:tcPr>
            <w:tcW w:type="dxa" w:w="45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Получить P&amp;L сопоставимых точек</w:t>
            </w:r>
          </w:p>
        </w:tc>
        <w:tc>
          <w:tcPr>
            <w:tcW w:type="dxa" w:w="413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Диапазон реальной экономики вместо средней презентации</w:t>
            </w:r>
          </w:p>
        </w:tc>
      </w:tr>
      <w:tr>
        <w:tc>
          <w:tcPr>
            <w:tcW w:type="dxa" w:w="6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4</w:t>
            </w:r>
          </w:p>
        </w:tc>
        <w:tc>
          <w:tcPr>
            <w:tcW w:type="dxa" w:w="45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Проверить помещение и аренду</w:t>
            </w:r>
          </w:p>
        </w:tc>
        <w:tc>
          <w:tcPr>
            <w:tcW w:type="dxa" w:w="413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Понимание риска локации и инженерных затрат</w:t>
            </w:r>
          </w:p>
        </w:tc>
      </w:tr>
      <w:tr>
        <w:tc>
          <w:tcPr>
            <w:tcW w:type="dxa" w:w="6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5</w:t>
            </w:r>
          </w:p>
        </w:tc>
        <w:tc>
          <w:tcPr>
            <w:tcW w:type="dxa" w:w="45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Заполнить финансовую модель</w:t>
            </w:r>
          </w:p>
        </w:tc>
        <w:tc>
          <w:tcPr>
            <w:tcW w:type="dxa" w:w="413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Слабый / базовый / сильный сценарии и срок возврата капитала</w:t>
            </w:r>
          </w:p>
        </w:tc>
      </w:tr>
      <w:tr>
        <w:tc>
          <w:tcPr>
            <w:tcW w:type="dxa" w:w="6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6</w:t>
            </w:r>
          </w:p>
        </w:tc>
        <w:tc>
          <w:tcPr>
            <w:tcW w:type="dxa" w:w="45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Поговорить с действующими и бывшими франчайзи</w:t>
            </w:r>
          </w:p>
        </w:tc>
        <w:tc>
          <w:tcPr>
            <w:tcW w:type="dxa" w:w="413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Проверка обещаний практикой</w:t>
            </w:r>
          </w:p>
        </w:tc>
      </w:tr>
      <w:tr>
        <w:tc>
          <w:tcPr>
            <w:tcW w:type="dxa" w:w="6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7</w:t>
            </w:r>
          </w:p>
        </w:tc>
        <w:tc>
          <w:tcPr>
            <w:tcW w:type="dxa" w:w="45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Сформировать условия сделки</w:t>
            </w:r>
          </w:p>
        </w:tc>
        <w:tc>
          <w:tcPr>
            <w:tcW w:type="dxa" w:w="413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Список параметров, без которых договор не подписывается</w:t>
            </w:r>
          </w:p>
        </w:tc>
      </w:tr>
    </w:tbl>
    <w:p/>
    <w:p>
      <w:pPr>
        <w:pStyle w:val="Heading1"/>
      </w:pPr>
      <w:r>
        <w:t>Текущая отправная точка по официальной общей странице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Показатель</w:t>
            </w:r>
          </w:p>
        </w:tc>
        <w:tc>
          <w:tcPr>
            <w:tcW w:type="dxa" w:w="2835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Заявлено на общей странице</w:t>
            </w:r>
          </w:p>
        </w:tc>
        <w:tc>
          <w:tcPr>
            <w:tcW w:type="dxa" w:w="4195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Что проверить письменно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Вступительный взнос</w:t>
            </w:r>
          </w:p>
        </w:tc>
        <w:tc>
          <w:tcPr>
            <w:tcW w:type="dxa" w:w="28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500 000 ₽ + НДС</w:t>
            </w:r>
          </w:p>
        </w:tc>
        <w:tc>
          <w:tcPr>
            <w:tcW w:type="dxa" w:w="419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Сумма для вашего города и дата фиксации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Роялти</w:t>
            </w:r>
          </w:p>
        </w:tc>
        <w:tc>
          <w:tcPr>
            <w:tcW w:type="dxa" w:w="28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3,5% + НДС в 1-й год; 5% + НДС далее</w:t>
            </w:r>
          </w:p>
        </w:tc>
        <w:tc>
          <w:tcPr>
            <w:tcW w:type="dxa" w:w="419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База начисления, возвраты, бонусы, скидки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Маркетинговый сбор</w:t>
            </w:r>
          </w:p>
        </w:tc>
        <w:tc>
          <w:tcPr>
            <w:tcW w:type="dxa" w:w="28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3% от выручки</w:t>
            </w:r>
          </w:p>
        </w:tc>
        <w:tc>
          <w:tcPr>
            <w:tcW w:type="dxa" w:w="419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Что именно финансируется и нужен ли локальный бюджет сверх этого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Минимальный бюджет</w:t>
            </w:r>
          </w:p>
        </w:tc>
        <w:tc>
          <w:tcPr>
            <w:tcW w:type="dxa" w:w="28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от 20 млн ₽</w:t>
            </w:r>
          </w:p>
        </w:tc>
        <w:tc>
          <w:tcPr>
            <w:tcW w:type="dxa" w:w="419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Что включено / не включено, нужен ли отдельный оборотный резерв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Рентабельность</w:t>
            </w:r>
          </w:p>
        </w:tc>
        <w:tc>
          <w:tcPr>
            <w:tcW w:type="dxa" w:w="28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15–25% (заявление сети)</w:t>
            </w:r>
          </w:p>
        </w:tc>
        <w:tc>
          <w:tcPr>
            <w:tcW w:type="dxa" w:w="419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Как определяется показатель и какие расходы включены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Средняя окупаемость</w:t>
            </w:r>
          </w:p>
        </w:tc>
        <w:tc>
          <w:tcPr>
            <w:tcW w:type="dxa" w:w="28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около 3 лет</w:t>
            </w:r>
          </w:p>
        </w:tc>
        <w:tc>
          <w:tcPr>
            <w:tcW w:type="dxa" w:w="419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Распределение по сопоставимым точкам, а не только среднее</w:t>
            </w:r>
          </w:p>
        </w:tc>
      </w:tr>
    </w:tbl>
    <w:p/>
    <w:p>
      <w:r>
        <w:t>Важно: на отдельных официальных городских страницах могут встречаться прежние цифры (например, 350 тыс. ₽ вступительного взноса и более низкие сметы). Для сделки используйте только актуальные документы, которые франчайзер подтверждает письменно для вашего города и даты.</w:t>
      </w:r>
    </w:p>
    <w:p>
      <w:pPr>
        <w:pStyle w:val="Heading1"/>
      </w:pPr>
      <w:r>
        <w:t>1. Какой договор вы подписываете и кто предоставляет права</w:t>
      </w:r>
    </w:p>
    <w:p>
      <w:pPr>
        <w:pStyle w:val="Heading2"/>
      </w:pPr>
      <w:r>
        <w:t>Что проверить</w:t>
      </w:r>
    </w:p>
    <w:p>
      <w:pPr>
        <w:ind w:left="198"/>
      </w:pPr>
      <w:r>
        <w:rPr>
          <w:sz w:val="19"/>
        </w:rPr>
        <w:t>☐ Получить полный проект договора и все приложения до оплаты.</w:t>
      </w:r>
    </w:p>
    <w:p>
      <w:pPr>
        <w:ind w:left="198"/>
      </w:pPr>
      <w:r>
        <w:rPr>
          <w:sz w:val="19"/>
        </w:rPr>
        <w:t>☐ Проверить правообладателя и перечень товарных знаков/прав.</w:t>
      </w:r>
    </w:p>
    <w:p>
      <w:pPr>
        <w:ind w:left="198"/>
      </w:pPr>
      <w:r>
        <w:rPr>
          <w:sz w:val="19"/>
        </w:rPr>
        <w:t>☐ Уточнить, используется ли договор коммерческой концессии и кто подаёт сведения в Роспатент.</w:t>
      </w:r>
    </w:p>
    <w:p>
      <w:pPr>
        <w:ind w:left="198"/>
      </w:pPr>
      <w:r>
        <w:rPr>
          <w:sz w:val="19"/>
        </w:rPr>
        <w:t>☐ Зафиксировать срок регистрации и последствия отказа/задержки.</w:t>
      </w:r>
    </w:p>
    <w:p>
      <w:pPr>
        <w:pStyle w:val="Heading2"/>
      </w:pPr>
      <w:r>
        <w:t>Красные флаги</w:t>
      </w:r>
    </w:p>
    <w:p>
      <w:pPr>
        <w:ind w:left="198"/>
      </w:pPr>
      <w:r>
        <w:rPr>
          <w:sz w:val="19"/>
        </w:rPr>
        <w:t>• Оплата до выдачи договора.</w:t>
      </w:r>
    </w:p>
    <w:p>
      <w:pPr>
        <w:ind w:left="198"/>
      </w:pPr>
      <w:r>
        <w:rPr>
          <w:sz w:val="19"/>
        </w:rPr>
        <w:t>• Ссылка на приложения, которых фактически нет.</w:t>
      </w:r>
    </w:p>
    <w:p>
      <w:pPr>
        <w:ind w:left="198"/>
      </w:pPr>
      <w:r>
        <w:rPr>
          <w:sz w:val="19"/>
        </w:rPr>
        <w:t>• Непонятно, кто несёт расходы и риск регистрации.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4876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Документ / доказательство</w:t>
            </w:r>
          </w:p>
        </w:tc>
        <w:tc>
          <w:tcPr>
            <w:tcW w:type="dxa" w:w="1134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Получено?</w:t>
            </w:r>
          </w:p>
        </w:tc>
        <w:tc>
          <w:tcPr>
            <w:tcW w:type="dxa" w:w="3288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Комментарий</w:t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Письменное подтверждение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Расчёт / отчёт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Пункт договора или приложения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/>
    <w:p>
      <w:pPr>
        <w:pStyle w:val="Heading1"/>
      </w:pPr>
      <w:r>
        <w:t>2. Что реально входит во вступительный взнос</w:t>
      </w:r>
    </w:p>
    <w:p>
      <w:pPr>
        <w:pStyle w:val="Heading2"/>
      </w:pPr>
      <w:r>
        <w:t>Что проверить</w:t>
      </w:r>
    </w:p>
    <w:p>
      <w:pPr>
        <w:ind w:left="198"/>
      </w:pPr>
      <w:r>
        <w:rPr>
          <w:sz w:val="19"/>
        </w:rPr>
        <w:t>☐ Сопоставить коммерческое предложение, договор и счёт.</w:t>
      </w:r>
    </w:p>
    <w:p>
      <w:pPr>
        <w:ind w:left="198"/>
      </w:pPr>
      <w:r>
        <w:rPr>
          <w:sz w:val="19"/>
        </w:rPr>
        <w:t>☐ Составить таблицу включённых и платных услуг: обучение, дизайн, сопровождение, Dodo IS, колл-центр, онлайн-каналы.</w:t>
      </w:r>
    </w:p>
    <w:p>
      <w:pPr>
        <w:ind w:left="198"/>
      </w:pPr>
      <w:r>
        <w:rPr>
          <w:sz w:val="19"/>
        </w:rPr>
        <w:t>☐ Уточнить стоимость повторного проектирования, дополнительных выездов и изменений после согласования.</w:t>
      </w:r>
    </w:p>
    <w:p>
      <w:pPr>
        <w:pStyle w:val="Heading2"/>
      </w:pPr>
      <w:r>
        <w:t>Красные флаги</w:t>
      </w:r>
    </w:p>
    <w:p>
      <w:pPr>
        <w:ind w:left="198"/>
      </w:pPr>
      <w:r>
        <w:rPr>
          <w:sz w:val="19"/>
        </w:rPr>
        <w:t>• Формулировка «всё включено» без перечня.</w:t>
      </w:r>
    </w:p>
    <w:p>
      <w:pPr>
        <w:ind w:left="198"/>
      </w:pPr>
      <w:r>
        <w:rPr>
          <w:sz w:val="19"/>
        </w:rPr>
        <w:t>• Дополнительные платежи появляются только после оплаты.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4876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Документ / доказательство</w:t>
            </w:r>
          </w:p>
        </w:tc>
        <w:tc>
          <w:tcPr>
            <w:tcW w:type="dxa" w:w="1134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Получено?</w:t>
            </w:r>
          </w:p>
        </w:tc>
        <w:tc>
          <w:tcPr>
            <w:tcW w:type="dxa" w:w="3288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Комментарий</w:t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Письменное подтверждение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Расчёт / отчёт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Пункт договора или приложения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/>
    <w:p>
      <w:pPr>
        <w:pStyle w:val="Heading1"/>
      </w:pPr>
      <w:r>
        <w:t>3. Сколько денег нужно до устойчивой работы</w:t>
      </w:r>
    </w:p>
    <w:p>
      <w:pPr>
        <w:pStyle w:val="Heading2"/>
      </w:pPr>
      <w:r>
        <w:t>Что проверить</w:t>
      </w:r>
    </w:p>
    <w:p>
      <w:pPr>
        <w:ind w:left="198"/>
      </w:pPr>
      <w:r>
        <w:rPr>
          <w:sz w:val="19"/>
        </w:rPr>
        <w:t>☐ Отдельно посчитать CAPEX, вступительный взнос с НДС, аренду/депозит, предоперационный ФОТ, первый закуп, маркетинг, резерв стройки и рабочий капитал.</w:t>
      </w:r>
    </w:p>
    <w:p>
      <w:pPr>
        <w:ind w:left="198"/>
      </w:pPr>
      <w:r>
        <w:rPr>
          <w:sz w:val="19"/>
        </w:rPr>
        <w:t>☐ Определить максимальный накопленный отрицательный cash flow в первые месяцы.</w:t>
      </w:r>
    </w:p>
    <w:p>
      <w:pPr>
        <w:pStyle w:val="Heading2"/>
      </w:pPr>
      <w:r>
        <w:t>Красные флаги</w:t>
      </w:r>
    </w:p>
    <w:p>
      <w:pPr>
        <w:ind w:left="198"/>
      </w:pPr>
      <w:r>
        <w:rPr>
          <w:sz w:val="19"/>
        </w:rPr>
        <w:t>• Бизнес-план заканчивается в день открытия.</w:t>
      </w:r>
    </w:p>
    <w:p>
      <w:pPr>
        <w:ind w:left="198"/>
      </w:pPr>
      <w:r>
        <w:rPr>
          <w:sz w:val="19"/>
        </w:rPr>
        <w:t>• Нет резерва на задержку стройки или слабый старт.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4876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Документ / доказательство</w:t>
            </w:r>
          </w:p>
        </w:tc>
        <w:tc>
          <w:tcPr>
            <w:tcW w:type="dxa" w:w="1134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Получено?</w:t>
            </w:r>
          </w:p>
        </w:tc>
        <w:tc>
          <w:tcPr>
            <w:tcW w:type="dxa" w:w="3288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Комментарий</w:t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Письменное подтверждение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Расчёт / отчёт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Пункт договора или приложения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/>
    <w:p>
      <w:pPr>
        <w:pStyle w:val="Heading1"/>
      </w:pPr>
      <w:r>
        <w:t>4. Какие обязательные платежи останутся после открытия</w:t>
      </w:r>
    </w:p>
    <w:p>
      <w:pPr>
        <w:pStyle w:val="Heading2"/>
      </w:pPr>
      <w:r>
        <w:t>Что проверить</w:t>
      </w:r>
    </w:p>
    <w:p>
      <w:pPr>
        <w:ind w:left="198"/>
      </w:pPr>
      <w:r>
        <w:rPr>
          <w:sz w:val="19"/>
        </w:rPr>
        <w:t>☐ Подтвердить роялти 1-го и последующих лет и маркетинговый сбор.</w:t>
      </w:r>
    </w:p>
    <w:p>
      <w:pPr>
        <w:ind w:left="198"/>
      </w:pPr>
      <w:r>
        <w:rPr>
          <w:sz w:val="19"/>
        </w:rPr>
        <w:t>☐ Уточнить базу начисления выручки.</w:t>
      </w:r>
    </w:p>
    <w:p>
      <w:pPr>
        <w:ind w:left="198"/>
      </w:pPr>
      <w:r>
        <w:rPr>
          <w:sz w:val="19"/>
        </w:rPr>
        <w:t>☐ Запросить все обязательные платежи: сервисы, обучение, проверки, ПО, колл-центр, оборудование, поставщики.</w:t>
      </w:r>
    </w:p>
    <w:p>
      <w:pPr>
        <w:pStyle w:val="Heading2"/>
      </w:pPr>
      <w:r>
        <w:t>Красные флаги</w:t>
      </w:r>
    </w:p>
    <w:p>
      <w:pPr>
        <w:ind w:left="198"/>
      </w:pPr>
      <w:r>
        <w:rPr>
          <w:sz w:val="19"/>
        </w:rPr>
        <w:t>• Обсуждается только роялти.</w:t>
      </w:r>
    </w:p>
    <w:p>
      <w:pPr>
        <w:ind w:left="198"/>
      </w:pPr>
      <w:r>
        <w:rPr>
          <w:sz w:val="19"/>
        </w:rPr>
        <w:t>• Нет единого перечня recurring payments.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4876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Документ / доказательство</w:t>
            </w:r>
          </w:p>
        </w:tc>
        <w:tc>
          <w:tcPr>
            <w:tcW w:type="dxa" w:w="1134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Получено?</w:t>
            </w:r>
          </w:p>
        </w:tc>
        <w:tc>
          <w:tcPr>
            <w:tcW w:type="dxa" w:w="3288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Комментарий</w:t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Письменное подтверждение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Расчёт / отчёт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Пункт договора или приложения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/>
    <w:p>
      <w:pPr>
        <w:pStyle w:val="Heading1"/>
      </w:pPr>
      <w:r>
        <w:t>5. Как выглядит экономика сопоставимых пиццерий</w:t>
      </w:r>
    </w:p>
    <w:p>
      <w:pPr>
        <w:pStyle w:val="Heading2"/>
      </w:pPr>
      <w:r>
        <w:t>Что проверить</w:t>
      </w:r>
    </w:p>
    <w:p>
      <w:pPr>
        <w:ind w:left="198"/>
      </w:pPr>
      <w:r>
        <w:rPr>
          <w:sz w:val="19"/>
        </w:rPr>
        <w:t>☐ Получить 5–10 обезличенных P&amp;L за 12–24 месяца по похожим городам/форматам.</w:t>
      </w:r>
    </w:p>
    <w:p>
      <w:pPr>
        <w:ind w:left="198"/>
      </w:pPr>
      <w:r>
        <w:rPr>
          <w:sz w:val="19"/>
        </w:rPr>
        <w:t>☐ Сравнить выручку, food cost, ФОТ, аренду, доставку, роялти, маркетинг, ремонты, EBITDA/операционную прибыль.</w:t>
      </w:r>
    </w:p>
    <w:p>
      <w:pPr>
        <w:ind w:left="198"/>
      </w:pPr>
      <w:r>
        <w:rPr>
          <w:sz w:val="19"/>
        </w:rPr>
        <w:t>☐ Смотреть медиану и нижний квартиль, а не только лучшие точки.</w:t>
      </w:r>
    </w:p>
    <w:p>
      <w:pPr>
        <w:pStyle w:val="Heading2"/>
      </w:pPr>
      <w:r>
        <w:t>Красные флаги</w:t>
      </w:r>
    </w:p>
    <w:p>
      <w:pPr>
        <w:ind w:left="198"/>
      </w:pPr>
      <w:r>
        <w:rPr>
          <w:sz w:val="19"/>
        </w:rPr>
        <w:t>• Показывают только лучшие кейсы.</w:t>
      </w:r>
    </w:p>
    <w:p>
      <w:pPr>
        <w:ind w:left="198"/>
      </w:pPr>
      <w:r>
        <w:rPr>
          <w:sz w:val="19"/>
        </w:rPr>
        <w:t>• «Рентабельность» не имеет чёткого определения.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4876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Документ / доказательство</w:t>
            </w:r>
          </w:p>
        </w:tc>
        <w:tc>
          <w:tcPr>
            <w:tcW w:type="dxa" w:w="1134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Получено?</w:t>
            </w:r>
          </w:p>
        </w:tc>
        <w:tc>
          <w:tcPr>
            <w:tcW w:type="dxa" w:w="3288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Комментарий</w:t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Письменное подтверждение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Расчёт / отчёт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Пункт договора или приложения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/>
    <w:p>
      <w:pPr>
        <w:pStyle w:val="Heading1"/>
      </w:pPr>
      <w:r>
        <w:t>6. Где точка безубыточности вашей локации</w:t>
      </w:r>
    </w:p>
    <w:p>
      <w:pPr>
        <w:pStyle w:val="Heading2"/>
      </w:pPr>
      <w:r>
        <w:t>Что проверить</w:t>
      </w:r>
    </w:p>
    <w:p>
      <w:pPr>
        <w:ind w:left="198"/>
      </w:pPr>
      <w:r>
        <w:rPr>
          <w:sz w:val="19"/>
        </w:rPr>
        <w:t>☐ Построить слабый, базовый и сильный сценарии.</w:t>
      </w:r>
    </w:p>
    <w:p>
      <w:pPr>
        <w:ind w:left="198"/>
      </w:pPr>
      <w:r>
        <w:rPr>
          <w:sz w:val="19"/>
        </w:rPr>
        <w:t>☐ Определить break-even в выручке и заказах в день.</w:t>
      </w:r>
    </w:p>
    <w:p>
      <w:pPr>
        <w:ind w:left="198"/>
      </w:pPr>
      <w:r>
        <w:rPr>
          <w:sz w:val="19"/>
        </w:rPr>
        <w:t>☐ Проверить, достижима ли базовая выручка у сопоставимых точек.</w:t>
      </w:r>
    </w:p>
    <w:p>
      <w:pPr>
        <w:pStyle w:val="Heading2"/>
      </w:pPr>
      <w:r>
        <w:t>Красные флаги</w:t>
      </w:r>
    </w:p>
    <w:p>
      <w:pPr>
        <w:ind w:left="198"/>
      </w:pPr>
      <w:r>
        <w:rPr>
          <w:sz w:val="19"/>
        </w:rPr>
        <w:t>• Прибыль возникает только при верхнем квартиле выручки.</w:t>
      </w:r>
    </w:p>
    <w:p>
      <w:pPr>
        <w:ind w:left="198"/>
      </w:pPr>
      <w:r>
        <w:rPr>
          <w:sz w:val="19"/>
        </w:rPr>
        <w:t>• Модель не чувствительна к снижению продаж — признак ошибки.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4876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Документ / доказательство</w:t>
            </w:r>
          </w:p>
        </w:tc>
        <w:tc>
          <w:tcPr>
            <w:tcW w:type="dxa" w:w="1134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Получено?</w:t>
            </w:r>
          </w:p>
        </w:tc>
        <w:tc>
          <w:tcPr>
            <w:tcW w:type="dxa" w:w="3288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Комментарий</w:t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Письменное подтверждение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Расчёт / отчёт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Пункт договора или приложения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/>
    <w:p>
      <w:pPr>
        <w:pStyle w:val="Heading1"/>
      </w:pPr>
      <w:r>
        <w:t>7. Кто несёт риск помещения и аренды</w:t>
      </w:r>
    </w:p>
    <w:p>
      <w:pPr>
        <w:pStyle w:val="Heading2"/>
      </w:pPr>
      <w:r>
        <w:t>Что проверить</w:t>
      </w:r>
    </w:p>
    <w:p>
      <w:pPr>
        <w:ind w:left="198"/>
      </w:pPr>
      <w:r>
        <w:rPr>
          <w:sz w:val="19"/>
        </w:rPr>
        <w:t>☐ Получить требования к первой линии, фасаду, мощности, вентиляции, входу и трафику.</w:t>
      </w:r>
    </w:p>
    <w:p>
      <w:pPr>
        <w:ind w:left="198"/>
      </w:pPr>
      <w:r>
        <w:rPr>
          <w:sz w:val="19"/>
        </w:rPr>
        <w:t>☐ Связать подписание аренды с окончательным согласованием объекта.</w:t>
      </w:r>
    </w:p>
    <w:p>
      <w:pPr>
        <w:ind w:left="198"/>
      </w:pPr>
      <w:r>
        <w:rPr>
          <w:sz w:val="19"/>
        </w:rPr>
        <w:t>☐ Уточнить стоимость инженерных работ, арендные каникулы и возможность передачи аренды при продаже бизнеса.</w:t>
      </w:r>
    </w:p>
    <w:p>
      <w:pPr>
        <w:pStyle w:val="Heading2"/>
      </w:pPr>
      <w:r>
        <w:t>Красные флаги</w:t>
      </w:r>
    </w:p>
    <w:p>
      <w:pPr>
        <w:ind w:left="198"/>
      </w:pPr>
      <w:r>
        <w:rPr>
          <w:sz w:val="19"/>
        </w:rPr>
        <w:t>• Долгосрочная аренда подписывается до технического согласования.</w:t>
      </w:r>
    </w:p>
    <w:p>
      <w:pPr>
        <w:ind w:left="198"/>
      </w:pPr>
      <w:r>
        <w:rPr>
          <w:sz w:val="19"/>
        </w:rPr>
        <w:t>• Высокий депозит и отсутствие выхода при отказе франчайзера.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4876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Документ / доказательство</w:t>
            </w:r>
          </w:p>
        </w:tc>
        <w:tc>
          <w:tcPr>
            <w:tcW w:type="dxa" w:w="1134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Получено?</w:t>
            </w:r>
          </w:p>
        </w:tc>
        <w:tc>
          <w:tcPr>
            <w:tcW w:type="dxa" w:w="3288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Комментарий</w:t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Письменное подтверждение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Расчёт / отчёт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Пункт договора или приложения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/>
    <w:p>
      <w:pPr>
        <w:pStyle w:val="Heading1"/>
      </w:pPr>
      <w:r>
        <w:t>8. Насколько вы зависите от Dodo IS и обязательных поставщиков</w:t>
      </w:r>
    </w:p>
    <w:p>
      <w:pPr>
        <w:pStyle w:val="Heading2"/>
      </w:pPr>
      <w:r>
        <w:t>Что проверить</w:t>
      </w:r>
    </w:p>
    <w:p>
      <w:pPr>
        <w:ind w:left="198"/>
      </w:pPr>
      <w:r>
        <w:rPr>
          <w:sz w:val="19"/>
        </w:rPr>
        <w:t>☐ Получить перечень обязательного оборудования, ПО и поставщиков.</w:t>
      </w:r>
    </w:p>
    <w:p>
      <w:pPr>
        <w:ind w:left="198"/>
      </w:pPr>
      <w:r>
        <w:rPr>
          <w:sz w:val="19"/>
        </w:rPr>
        <w:t>☐ Проверить правила изменения закупочных цен.</w:t>
      </w:r>
    </w:p>
    <w:p>
      <w:pPr>
        <w:ind w:left="198"/>
      </w:pPr>
      <w:r>
        <w:rPr>
          <w:sz w:val="19"/>
        </w:rPr>
        <w:t>☐ Уточнить права на данные и возможность выгрузки при продаже/выходе.</w:t>
      </w:r>
    </w:p>
    <w:p>
      <w:pPr>
        <w:ind w:left="198"/>
      </w:pPr>
      <w:r>
        <w:rPr>
          <w:sz w:val="19"/>
        </w:rPr>
        <w:t>☐ Понять, что происходит с доступом к Dodo IS при споре или расторжении.</w:t>
      </w:r>
    </w:p>
    <w:p>
      <w:pPr>
        <w:pStyle w:val="Heading2"/>
      </w:pPr>
      <w:r>
        <w:t>Красные флаги</w:t>
      </w:r>
    </w:p>
    <w:p>
      <w:pPr>
        <w:ind w:left="198"/>
      </w:pPr>
      <w:r>
        <w:rPr>
          <w:sz w:val="19"/>
        </w:rPr>
        <w:t>• Нет альтернативы критичным поставщикам и нет прозрачности цены.</w:t>
      </w:r>
    </w:p>
    <w:p>
      <w:pPr>
        <w:ind w:left="198"/>
      </w:pPr>
      <w:r>
        <w:rPr>
          <w:sz w:val="19"/>
        </w:rPr>
        <w:t>• Данные недоступны владельцу при выходе.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4876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Документ / доказательство</w:t>
            </w:r>
          </w:p>
        </w:tc>
        <w:tc>
          <w:tcPr>
            <w:tcW w:type="dxa" w:w="1134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Получено?</w:t>
            </w:r>
          </w:p>
        </w:tc>
        <w:tc>
          <w:tcPr>
            <w:tcW w:type="dxa" w:w="3288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Комментарий</w:t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Письменное подтверждение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Расчёт / отчёт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Пункт договора или приложения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/>
    <w:p>
      <w:pPr>
        <w:pStyle w:val="Heading1"/>
      </w:pPr>
      <w:r>
        <w:t>9. Что даёт маркетинговый сбор 3%</w:t>
      </w:r>
    </w:p>
    <w:p>
      <w:pPr>
        <w:pStyle w:val="Heading2"/>
      </w:pPr>
      <w:r>
        <w:t>Что проверить</w:t>
      </w:r>
    </w:p>
    <w:p>
      <w:pPr>
        <w:ind w:left="198"/>
      </w:pPr>
      <w:r>
        <w:rPr>
          <w:sz w:val="19"/>
        </w:rPr>
        <w:t>☐ Получить положение о маркетинговом фонде и отчётность.</w:t>
      </w:r>
    </w:p>
    <w:p>
      <w:pPr>
        <w:ind w:left="198"/>
      </w:pPr>
      <w:r>
        <w:rPr>
          <w:sz w:val="19"/>
        </w:rPr>
        <w:t>☐ Уточнить, оплачиваются ли промокоды/скидки из фонда или за счёт точки.</w:t>
      </w:r>
    </w:p>
    <w:p>
      <w:pPr>
        <w:ind w:left="198"/>
      </w:pPr>
      <w:r>
        <w:rPr>
          <w:sz w:val="19"/>
        </w:rPr>
        <w:t>☐ Определить необходимый локальный маркетинг сверх 3%.</w:t>
      </w:r>
    </w:p>
    <w:p>
      <w:pPr>
        <w:pStyle w:val="Heading2"/>
      </w:pPr>
      <w:r>
        <w:t>Красные флаги</w:t>
      </w:r>
    </w:p>
    <w:p>
      <w:pPr>
        <w:ind w:left="198"/>
      </w:pPr>
      <w:r>
        <w:rPr>
          <w:sz w:val="19"/>
        </w:rPr>
        <w:t>• 3% ошибочно принимают за полный маркетинговый бюджет точки.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4876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Документ / доказательство</w:t>
            </w:r>
          </w:p>
        </w:tc>
        <w:tc>
          <w:tcPr>
            <w:tcW w:type="dxa" w:w="1134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Получено?</w:t>
            </w:r>
          </w:p>
        </w:tc>
        <w:tc>
          <w:tcPr>
            <w:tcW w:type="dxa" w:w="3288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Комментарий</w:t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Письменное подтверждение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Расчёт / отчёт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Пункт договора или приложения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/>
    <w:p>
      <w:pPr>
        <w:pStyle w:val="Heading1"/>
      </w:pPr>
      <w:r>
        <w:t>10. Какие KPI и санкции применяются</w:t>
      </w:r>
    </w:p>
    <w:p>
      <w:pPr>
        <w:pStyle w:val="Heading2"/>
      </w:pPr>
      <w:r>
        <w:t>Что проверить</w:t>
      </w:r>
    </w:p>
    <w:p>
      <w:pPr>
        <w:ind w:left="198"/>
      </w:pPr>
      <w:r>
        <w:rPr>
          <w:sz w:val="19"/>
        </w:rPr>
        <w:t>☐ Получить перечень обязательных KPI, проверок и санкций.</w:t>
      </w:r>
    </w:p>
    <w:p>
      <w:pPr>
        <w:ind w:left="198"/>
      </w:pPr>
      <w:r>
        <w:rPr>
          <w:sz w:val="19"/>
        </w:rPr>
        <w:t>☐ Понять, какие документы франчайзер может менять в одностороннем порядке.</w:t>
      </w:r>
    </w:p>
    <w:p>
      <w:pPr>
        <w:ind w:left="198"/>
      </w:pPr>
      <w:r>
        <w:rPr>
          <w:sz w:val="19"/>
        </w:rPr>
        <w:t>☐ Зафиксировать сроки уведомления и капитальные требования при смене стандартов.</w:t>
      </w:r>
    </w:p>
    <w:p>
      <w:pPr>
        <w:pStyle w:val="Heading2"/>
      </w:pPr>
      <w:r>
        <w:t>Красные флаги</w:t>
      </w:r>
    </w:p>
    <w:p>
      <w:pPr>
        <w:ind w:left="198"/>
      </w:pPr>
      <w:r>
        <w:rPr>
          <w:sz w:val="19"/>
        </w:rPr>
        <w:t>• Существенные санкции скрыты в изменяемых регламентах.</w:t>
      </w:r>
    </w:p>
    <w:p>
      <w:pPr>
        <w:ind w:left="198"/>
      </w:pPr>
      <w:r>
        <w:rPr>
          <w:sz w:val="19"/>
        </w:rPr>
        <w:t>• Нет срока на исправление нарушения.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4876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Документ / доказательство</w:t>
            </w:r>
          </w:p>
        </w:tc>
        <w:tc>
          <w:tcPr>
            <w:tcW w:type="dxa" w:w="1134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Получено?</w:t>
            </w:r>
          </w:p>
        </w:tc>
        <w:tc>
          <w:tcPr>
            <w:tcW w:type="dxa" w:w="3288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Комментарий</w:t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Письменное подтверждение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Расчёт / отчёт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Пункт договора или приложения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/>
    <w:p>
      <w:pPr>
        <w:pStyle w:val="Heading1"/>
      </w:pPr>
      <w:r>
        <w:t>11. Можно ли продать пиццерию и выйти из бизнеса</w:t>
      </w:r>
    </w:p>
    <w:p>
      <w:pPr>
        <w:pStyle w:val="Heading2"/>
      </w:pPr>
      <w:r>
        <w:t>Что проверить</w:t>
      </w:r>
    </w:p>
    <w:p>
      <w:pPr>
        <w:ind w:left="198"/>
      </w:pPr>
      <w:r>
        <w:rPr>
          <w:sz w:val="19"/>
        </w:rPr>
        <w:t>☐ Проверить продажу доли/активов, согласование покупателя, преимущественные права, переоформление территории и аренды.</w:t>
      </w:r>
    </w:p>
    <w:p>
      <w:pPr>
        <w:ind w:left="198"/>
      </w:pPr>
      <w:r>
        <w:rPr>
          <w:sz w:val="19"/>
        </w:rPr>
        <w:t>☐ Посчитать стоимость ребрендинга/демонтажа и закрытия.</w:t>
      </w:r>
    </w:p>
    <w:p>
      <w:pPr>
        <w:ind w:left="198"/>
      </w:pPr>
      <w:r>
        <w:rPr>
          <w:sz w:val="19"/>
        </w:rPr>
        <w:t>☐ Проверить постдоговорные ограничения и non-compete.</w:t>
      </w:r>
    </w:p>
    <w:p>
      <w:pPr>
        <w:pStyle w:val="Heading2"/>
      </w:pPr>
      <w:r>
        <w:t>Красные флаги</w:t>
      </w:r>
    </w:p>
    <w:p>
      <w:pPr>
        <w:ind w:left="198"/>
      </w:pPr>
      <w:r>
        <w:rPr>
          <w:sz w:val="19"/>
        </w:rPr>
        <w:t>• Выход возможен только с согласия без критериев.</w:t>
      </w:r>
    </w:p>
    <w:p>
      <w:pPr>
        <w:ind w:left="198"/>
      </w:pPr>
      <w:r>
        <w:rPr>
          <w:sz w:val="19"/>
        </w:rPr>
        <w:t>• Нет механизма передачи договора аренды/прав.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4876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Документ / доказательство</w:t>
            </w:r>
          </w:p>
        </w:tc>
        <w:tc>
          <w:tcPr>
            <w:tcW w:type="dxa" w:w="1134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Получено?</w:t>
            </w:r>
          </w:p>
        </w:tc>
        <w:tc>
          <w:tcPr>
            <w:tcW w:type="dxa" w:w="3288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Комментарий</w:t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Письменное подтверждение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Расчёт / отчёт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Пункт договора или приложения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/>
    <w:p>
      <w:pPr>
        <w:pStyle w:val="Heading1"/>
      </w:pPr>
      <w:r>
        <w:t>12. Что покажут действующие и ушедшие франчайзи</w:t>
      </w:r>
    </w:p>
    <w:p>
      <w:pPr>
        <w:pStyle w:val="Heading2"/>
      </w:pPr>
      <w:r>
        <w:t>Что проверить</w:t>
      </w:r>
    </w:p>
    <w:p>
      <w:pPr>
        <w:ind w:left="198"/>
      </w:pPr>
      <w:r>
        <w:rPr>
          <w:sz w:val="19"/>
        </w:rPr>
        <w:t>☐ Провести не менее 5 независимых интервью.</w:t>
      </w:r>
    </w:p>
    <w:p>
      <w:pPr>
        <w:ind w:left="198"/>
      </w:pPr>
      <w:r>
        <w:rPr>
          <w:sz w:val="19"/>
        </w:rPr>
        <w:t>☐ Включить минимум одну точку со слабой/средней экономикой и по возможности бывшего партнёра.</w:t>
      </w:r>
    </w:p>
    <w:p>
      <w:pPr>
        <w:ind w:left="198"/>
      </w:pPr>
      <w:r>
        <w:rPr>
          <w:sz w:val="19"/>
        </w:rPr>
        <w:t>☐ Сверить реальные инвестиции, сроки, ФОТ, аренду, маржу, обязательные инвестиции и качество поддержки.</w:t>
      </w:r>
    </w:p>
    <w:p>
      <w:pPr>
        <w:pStyle w:val="Heading2"/>
      </w:pPr>
      <w:r>
        <w:t>Красные флаги</w:t>
      </w:r>
    </w:p>
    <w:p>
      <w:pPr>
        <w:ind w:left="198"/>
      </w:pPr>
      <w:r>
        <w:rPr>
          <w:sz w:val="19"/>
        </w:rPr>
        <w:t>• Контакты только «витринных» партнёров.</w:t>
      </w:r>
    </w:p>
    <w:p>
      <w:pPr>
        <w:ind w:left="198"/>
      </w:pPr>
      <w:r>
        <w:rPr>
          <w:sz w:val="19"/>
        </w:rPr>
        <w:t>• Франчайзи системно называют один и тот же незапланированный крупный расход.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4876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Документ / доказательство</w:t>
            </w:r>
          </w:p>
        </w:tc>
        <w:tc>
          <w:tcPr>
            <w:tcW w:type="dxa" w:w="1134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Получено?</w:t>
            </w:r>
          </w:p>
        </w:tc>
        <w:tc>
          <w:tcPr>
            <w:tcW w:type="dxa" w:w="3288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Комментарий</w:t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Письменное подтверждение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Расчёт / отчёт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876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Пункт договора или приложения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□</w:t>
            </w:r>
          </w:p>
        </w:tc>
        <w:tc>
          <w:tcPr>
            <w:tcW w:type="dxa" w:w="328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/>
    <w:p>
      <w:pPr>
        <w:pStyle w:val="Heading1"/>
      </w:pPr>
      <w:r>
        <w:t>Приложение A. Список документов для data room</w:t>
      </w:r>
    </w:p>
    <w:p>
      <w:pPr>
        <w:ind w:left="198"/>
      </w:pPr>
      <w:r>
        <w:rPr>
          <w:sz w:val="19"/>
        </w:rPr>
        <w:t>☐ Актуальный проект договора франшизы/коммерческой концессии и все приложения.</w:t>
      </w:r>
    </w:p>
    <w:p>
      <w:pPr>
        <w:ind w:left="198"/>
      </w:pPr>
      <w:r>
        <w:rPr>
          <w:sz w:val="19"/>
        </w:rPr>
        <w:t>☐ Перечень объектов интеллектуальной собственности и порядок регистрации предоставления прав.</w:t>
      </w:r>
    </w:p>
    <w:p>
      <w:pPr>
        <w:ind w:left="198"/>
      </w:pPr>
      <w:r>
        <w:rPr>
          <w:sz w:val="19"/>
        </w:rPr>
        <w:t>☐ Коммерческое предложение с действующей суммой вступительного взноса.</w:t>
      </w:r>
    </w:p>
    <w:p>
      <w:pPr>
        <w:ind w:left="198"/>
      </w:pPr>
      <w:r>
        <w:rPr>
          <w:sz w:val="19"/>
        </w:rPr>
        <w:t>☐ Полная смета запуска с пометкой, что включено в «минимальный бюджет».</w:t>
      </w:r>
    </w:p>
    <w:p>
      <w:pPr>
        <w:ind w:left="198"/>
      </w:pPr>
      <w:r>
        <w:rPr>
          <w:sz w:val="19"/>
        </w:rPr>
        <w:t>☐ Требования к помещению, электромощности, вентиляции, фасаду и планировке.</w:t>
      </w:r>
    </w:p>
    <w:p>
      <w:pPr>
        <w:ind w:left="198"/>
      </w:pPr>
      <w:r>
        <w:rPr>
          <w:sz w:val="19"/>
        </w:rPr>
        <w:t>☐ Перечень обязательного оборудования и утверждённых поставщиков.</w:t>
      </w:r>
    </w:p>
    <w:p>
      <w:pPr>
        <w:ind w:left="198"/>
      </w:pPr>
      <w:r>
        <w:rPr>
          <w:sz w:val="19"/>
        </w:rPr>
        <w:t>☐ Тарифы и правила Dodo IS, колл-центра, онлайн-каналов и иных сервисов.</w:t>
      </w:r>
    </w:p>
    <w:p>
      <w:pPr>
        <w:ind w:left="198"/>
      </w:pPr>
      <w:r>
        <w:rPr>
          <w:sz w:val="19"/>
        </w:rPr>
        <w:t>☐ Положение о маркетинговом фонде и правила федеральных акций.</w:t>
      </w:r>
    </w:p>
    <w:p>
      <w:pPr>
        <w:ind w:left="198"/>
      </w:pPr>
      <w:r>
        <w:rPr>
          <w:sz w:val="19"/>
        </w:rPr>
        <w:t>☐ P&amp;L сопоставимых точек не менее чем за 12 месяцев.</w:t>
      </w:r>
    </w:p>
    <w:p>
      <w:pPr>
        <w:ind w:left="198"/>
      </w:pPr>
      <w:r>
        <w:rPr>
          <w:sz w:val="19"/>
        </w:rPr>
        <w:t>☐ Методика расчёта «рентабельности» и «окупаемости», используемых в презентации.</w:t>
      </w:r>
    </w:p>
    <w:p>
      <w:pPr>
        <w:ind w:left="198"/>
      </w:pPr>
      <w:r>
        <w:rPr>
          <w:sz w:val="19"/>
        </w:rPr>
        <w:t>☐ Правила контроля качества, KPI и санкций.</w:t>
      </w:r>
    </w:p>
    <w:p>
      <w:pPr>
        <w:ind w:left="198"/>
      </w:pPr>
      <w:r>
        <w:rPr>
          <w:sz w:val="19"/>
        </w:rPr>
        <w:t>☐ Правила продажи бизнеса, переуступки/замены партнёра и прекращения договора.</w:t>
      </w:r>
    </w:p>
    <w:p>
      <w:pPr>
        <w:pStyle w:val="Heading1"/>
      </w:pPr>
      <w:r>
        <w:t>Приложение B. Интервью с франчайзи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4535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Вопрос</w:t>
            </w:r>
          </w:p>
        </w:tc>
        <w:tc>
          <w:tcPr>
            <w:tcW w:type="dxa" w:w="2268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Ответ / цифры</w:t>
            </w:r>
          </w:p>
        </w:tc>
        <w:tc>
          <w:tcPr>
            <w:tcW w:type="dxa" w:w="2494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Что перепроверить</w:t>
            </w:r>
          </w:p>
        </w:tc>
      </w:tr>
      <w:tr>
        <w:tc>
          <w:tcPr>
            <w:tcW w:type="dxa" w:w="45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Сколько денег реально потребовалось от первого платежа до открытия?</w:t>
            </w:r>
          </w:p>
        </w:tc>
        <w:tc>
          <w:tcPr>
            <w:tcW w:type="dxa" w:w="226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9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5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Сколько дополнительного капитала потребовалось после открытия?</w:t>
            </w:r>
          </w:p>
        </w:tc>
        <w:tc>
          <w:tcPr>
            <w:tcW w:type="dxa" w:w="226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9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5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Что оказалось дороже или дольше бизнес-плана?</w:t>
            </w:r>
          </w:p>
        </w:tc>
        <w:tc>
          <w:tcPr>
            <w:tcW w:type="dxa" w:w="226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9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5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Какой расход чаще всего недооценивают новые партнёры?</w:t>
            </w:r>
          </w:p>
        </w:tc>
        <w:tc>
          <w:tcPr>
            <w:tcW w:type="dxa" w:w="226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9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5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Какая операционная маржа остаётся после всех сборов и обычных расходов?</w:t>
            </w:r>
          </w:p>
        </w:tc>
        <w:tc>
          <w:tcPr>
            <w:tcW w:type="dxa" w:w="226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9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5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Сколько времени собственник реально тратит на бизнес?</w:t>
            </w:r>
          </w:p>
        </w:tc>
        <w:tc>
          <w:tcPr>
            <w:tcW w:type="dxa" w:w="226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9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5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Как часто сеть требует дополнительных инвестиций из-за новых стандартов?</w:t>
            </w:r>
          </w:p>
        </w:tc>
        <w:tc>
          <w:tcPr>
            <w:tcW w:type="dxa" w:w="226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9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5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Насколько прозрачно меняются цены обязательных поставщиков?</w:t>
            </w:r>
          </w:p>
        </w:tc>
        <w:tc>
          <w:tcPr>
            <w:tcW w:type="dxa" w:w="226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9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5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Как сеть действует, если точка показывает слабый результат?</w:t>
            </w:r>
          </w:p>
        </w:tc>
        <w:tc>
          <w:tcPr>
            <w:tcW w:type="dxa" w:w="226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9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5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Что было самым сложным во взаимодействии с управляющей компанией?</w:t>
            </w:r>
          </w:p>
        </w:tc>
        <w:tc>
          <w:tcPr>
            <w:tcW w:type="dxa" w:w="226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9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5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Насколько легко продать точку или выйти из бизнеса?</w:t>
            </w:r>
          </w:p>
        </w:tc>
        <w:tc>
          <w:tcPr>
            <w:tcW w:type="dxa" w:w="226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9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45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Купили бы вы эту франшизу сегодня на текущих условиях?</w:t>
            </w:r>
          </w:p>
        </w:tc>
        <w:tc>
          <w:tcPr>
            <w:tcW w:type="dxa" w:w="226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9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/>
    <w:p>
      <w:pPr>
        <w:pStyle w:val="Heading1"/>
      </w:pPr>
      <w:r>
        <w:t>Приложение C. Итоговая матрица решения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3061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Блок</w:t>
            </w:r>
          </w:p>
        </w:tc>
        <w:tc>
          <w:tcPr>
            <w:tcW w:type="dxa" w:w="907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Вес</w:t>
            </w:r>
          </w:p>
        </w:tc>
        <w:tc>
          <w:tcPr>
            <w:tcW w:type="dxa" w:w="1134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Оценка 1–5</w:t>
            </w:r>
          </w:p>
        </w:tc>
        <w:tc>
          <w:tcPr>
            <w:tcW w:type="dxa" w:w="1417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Взвешенный балл</w:t>
            </w:r>
          </w:p>
        </w:tc>
        <w:tc>
          <w:tcPr>
            <w:tcW w:type="dxa" w:w="2835"/>
            <w:vAlign w:val="center"/>
            <w:shd w:fill="26211D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Комментарий</w:t>
            </w:r>
          </w:p>
        </w:tc>
      </w:tr>
      <w:tr>
        <w:tc>
          <w:tcPr>
            <w:tcW w:type="dxa" w:w="3061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Договор и права</w:t>
            </w:r>
          </w:p>
        </w:tc>
        <w:tc>
          <w:tcPr>
            <w:tcW w:type="dxa" w:w="907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15%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8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061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Полная стоимость входа</w:t>
            </w:r>
          </w:p>
        </w:tc>
        <w:tc>
          <w:tcPr>
            <w:tcW w:type="dxa" w:w="907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15%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8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061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Unit-экономика и P&amp;L</w:t>
            </w:r>
          </w:p>
        </w:tc>
        <w:tc>
          <w:tcPr>
            <w:tcW w:type="dxa" w:w="907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20%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8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061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Локация и аренда</w:t>
            </w:r>
          </w:p>
        </w:tc>
        <w:tc>
          <w:tcPr>
            <w:tcW w:type="dxa" w:w="907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15%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8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061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Операционная система / Dodo IS</w:t>
            </w:r>
          </w:p>
        </w:tc>
        <w:tc>
          <w:tcPr>
            <w:tcW w:type="dxa" w:w="907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10%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8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061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Маркетинг и спрос</w:t>
            </w:r>
          </w:p>
        </w:tc>
        <w:tc>
          <w:tcPr>
            <w:tcW w:type="dxa" w:w="907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10%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8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061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Отзывы франчайзи</w:t>
            </w:r>
          </w:p>
        </w:tc>
        <w:tc>
          <w:tcPr>
            <w:tcW w:type="dxa" w:w="907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10%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8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061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Выход и downside</w:t>
            </w:r>
          </w:p>
        </w:tc>
        <w:tc>
          <w:tcPr>
            <w:tcW w:type="dxa" w:w="907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  <w:t>5%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417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835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/>
    <w:p>
      <w:r>
        <w:rPr>
          <w:b/>
        </w:rPr>
        <w:t xml:space="preserve">Правило решения: </w:t>
      </w:r>
      <w:r>
        <w:t>до подписания задайте минимальный допустимый балл и перечень «стоп-факторов», при которых сделка отклоняется независимо от общей оценки.</w:t>
      </w:r>
    </w:p>
    <w:p>
      <w:pPr>
        <w:pStyle w:val="Heading1"/>
      </w:pPr>
      <w:r>
        <w:t>Источники и границы применения</w:t>
      </w:r>
    </w:p>
    <w:p>
      <w:r>
        <w:rPr>
          <w:b/>
          <w:sz w:val="18"/>
        </w:rPr>
        <w:t>Официальная страница франшизы «Додо Пиццы»</w:t>
        <w:br/>
      </w:r>
      <w:r>
        <w:rPr>
          <w:color w:val="916630"/>
          <w:sz w:val="16"/>
        </w:rPr>
        <w:t>https://dodofranchise.ru/</w:t>
      </w:r>
    </w:p>
    <w:p>
      <w:r>
        <w:rPr>
          <w:b/>
          <w:sz w:val="18"/>
        </w:rPr>
        <w:t>Dodo Brands — инвесторам</w:t>
        <w:br/>
      </w:r>
      <w:r>
        <w:rPr>
          <w:color w:val="916630"/>
          <w:sz w:val="16"/>
        </w:rPr>
        <w:t>https://dodobrands.io/ru/investors/</w:t>
      </w:r>
    </w:p>
    <w:p>
      <w:r>
        <w:rPr>
          <w:b/>
          <w:sz w:val="18"/>
        </w:rPr>
        <w:t>Dodo Brands — 4Q/FY 2025 earnings release</w:t>
        <w:br/>
      </w:r>
      <w:r>
        <w:rPr>
          <w:color w:val="916630"/>
          <w:sz w:val="16"/>
        </w:rPr>
        <w:t>https://dodobrands.io/img/4q25-dodo-brands-earnings-release.pdf</w:t>
      </w:r>
    </w:p>
    <w:p>
      <w:r>
        <w:rPr>
          <w:b/>
          <w:sz w:val="18"/>
        </w:rPr>
        <w:t>Официальная городская страница (пример отличающихся старых условий)</w:t>
        <w:br/>
      </w:r>
      <w:r>
        <w:rPr>
          <w:color w:val="916630"/>
          <w:sz w:val="16"/>
        </w:rPr>
        <w:t>https://dodofranchise.ru/mirny/</w:t>
      </w:r>
    </w:p>
    <w:p>
      <w:r>
        <w:rPr>
          <w:b/>
          <w:sz w:val="18"/>
        </w:rPr>
        <w:t>ГК РФ, ст. 1028</w:t>
        <w:br/>
      </w:r>
      <w:r>
        <w:rPr>
          <w:color w:val="916630"/>
          <w:sz w:val="16"/>
        </w:rPr>
        <w:t>https://www.consultant.ru/document/cons_doc_LAW_9027/586bea8ac50ac519ccccd34897fd6a150dff074f/</w:t>
      </w:r>
    </w:p>
    <w:p>
      <w:r>
        <w:rPr>
          <w:b/>
          <w:sz w:val="18"/>
        </w:rPr>
        <w:t>Роспатент — регистрация распоряжения правом по договору</w:t>
        <w:br/>
      </w:r>
      <w:r>
        <w:rPr>
          <w:color w:val="916630"/>
          <w:sz w:val="16"/>
        </w:rPr>
        <w:t>https://rospatent.gov.ru/ru/stateservices/gosudarstvennaya-registraciya-rasporyazheniya-po-dogovoru</w:t>
      </w:r>
    </w:p>
    <w:p>
      <w:r>
        <w:rPr>
          <w:b/>
          <w:sz w:val="18"/>
        </w:rPr>
        <w:t xml:space="preserve">Важно: </w:t>
      </w:r>
      <w:r>
        <w:rPr>
          <w:sz w:val="18"/>
        </w:rPr>
        <w:t>документ не является юридическим заключением или инвестиционной рекомендацией. Условия франшизы могут меняться; перед сделкой используйте актуальные документы правообладателя и консультацию профильных специалистов.</w:t>
      </w:r>
    </w:p>
    <w:sectPr w:rsidR="00FC693F" w:rsidRPr="0006063C" w:rsidSect="00034616">
      <w:pgSz w:w="12240" w:h="15840"/>
      <w:pgMar w:top="935" w:right="1020" w:bottom="935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 w:eastAsia="Georgia"/>
      <w:b/>
      <w:bCs/>
      <w:color w:val="26211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 w:eastAsia="Georgia"/>
      <w:b/>
      <w:bCs/>
      <w:color w:val="91663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Georgia" w:hAnsi="Georgia" w:eastAsia="Georgia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 w:eastAsia="Georgia"/>
      <w:b/>
      <w:color w:val="17365D" w:themeColor="text2" w:themeShade="B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