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Техническое задание и выбор поставщика речевой аналитики</w:t>
      </w:r>
    </w:p>
    <w:p>
      <w:r>
        <w:rPr>
          <w:color w:val="475569"/>
          <w:sz w:val="22"/>
        </w:rPr>
        <w:t>Готовая форма запроса поставщику: данные, функции, интеграция, качество, безопасность, стоимость и критерии приёмки.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RFP / техническое задание</w:t>
            </w:r>
          </w:p>
        </w:tc>
      </w:tr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Правило выбора</w:t>
            </w:r>
            <w:r>
              <w:br/>
              <w:t>Сравнивайте не список AI-функций, а способность решения закрыть ваш use case при приемлемом качестве, полной стоимости и допустимом контуре данных.</w:t>
            </w:r>
          </w:p>
        </w:tc>
      </w:tr>
    </w:tbl>
    <w:p/>
    <w:p>
      <w:pPr>
        <w:pStyle w:val="Heading1"/>
      </w:pPr>
      <w:r>
        <w:t>1. Карточка проекта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Поле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Заполнить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Компания/подразделение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Use case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Звонков/диалогов в месяц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Средняя длительность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Телефония/источник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CRM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Планируемый пилот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Ответственный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2. Источники и форматы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Требование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Да/Нет/Комментарий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Загрузка существующих аудиофайлов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Прямая интеграция с ВАТС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Двухканальное аудио / speaker roles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Текстовые чаты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Связь с Call ID / CRM ID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Повторная обработка после изменения критериев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Экспорт исходного транскрипта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3. Аналитика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Функция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Обязательна?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Как проверяем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Транскрипция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эталонная выборка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Разделение спикеров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ручная проверка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Пользовательские темы/теги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10–20 тестовых кейсов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Чек-листы/критерии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precision/recall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Резюме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Нет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 влияет на GO самостоятельно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Извлечение фактов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 use case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accuracy по критичным полям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AI-ассистент/вопрос к диалогу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опционально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ответ должен быть верифицируем по исходнику</w:t>
            </w:r>
          </w:p>
        </w:tc>
      </w:tr>
    </w:tbl>
    <w:p/>
    <w:p>
      <w:pPr>
        <w:pStyle w:val="Heading1"/>
      </w:pPr>
      <w:r>
        <w:t>4. Интеграция</w:t>
      </w:r>
    </w:p>
    <w:p>
      <w:pPr>
        <w:pStyle w:val="ListBullet"/>
      </w:pPr>
      <w:r>
        <w:t>API/webhook;</w:t>
      </w:r>
    </w:p>
    <w:p>
      <w:pPr>
        <w:pStyle w:val="ListBullet"/>
      </w:pPr>
      <w:r>
        <w:t>готовые коннекторы CRM;</w:t>
      </w:r>
    </w:p>
    <w:p>
      <w:pPr>
        <w:pStyle w:val="ListBullet"/>
      </w:pPr>
      <w:r>
        <w:t>передача результата в карточку сделки/клиента;</w:t>
      </w:r>
    </w:p>
    <w:p>
      <w:pPr>
        <w:pStyle w:val="ListBullet"/>
      </w:pPr>
      <w:r>
        <w:t>создание задач или алертов;</w:t>
      </w:r>
    </w:p>
    <w:p>
      <w:pPr>
        <w:pStyle w:val="ListBullet"/>
      </w:pPr>
      <w:r>
        <w:t>экспорт в BI;</w:t>
      </w:r>
    </w:p>
    <w:p>
      <w:pPr>
        <w:pStyle w:val="ListBullet"/>
      </w:pPr>
      <w:r>
        <w:t>права сервисных аккаунтов;</w:t>
      </w:r>
    </w:p>
    <w:p>
      <w:pPr>
        <w:pStyle w:val="ListBullet"/>
      </w:pPr>
      <w:r>
        <w:t>обработка ошибок, повторная доставка событий.</w:t>
      </w:r>
    </w:p>
    <w:p>
      <w:pPr>
        <w:pStyle w:val="Heading1"/>
      </w:pPr>
      <w:r>
        <w:t>5. Качество и приёмка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Метрика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Порог проекта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Precision ключевого события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&gt;=90%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Recall ключевого события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&gt;=85%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Точность критичных фактов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&gt;=95%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Доля необработанных аудио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&lt;=1% или согласованный порог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Срок обработки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согласовать SLA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Доступность исходного разговора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100% для QA-выборки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6. Данные и безопасность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Вопрос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Ответ поставщика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Где физически хранятся аудио и транскрипты?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Кто является оператором/обработчиком в схеме?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 оформляется поручение обработки?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Какие субподрядчики участвуют?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 задаётся срок хранения?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 подтверждается удаление?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Есть ли RBAC и аудит действий?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Есть ли шифрование при передаче и хранении?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 обрабатывается инцидент?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Можно ли провести пилот на обезличенной/ограниченной выборке?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7. Стоимость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Статья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Единица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Цена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Подключение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разово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Абонентская плата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мес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Распознавание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мин/символ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AI-тематики/ассистенты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мин/символ/запрос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Хранение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ГБ/мес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API/интеграция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разово/мес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Поддержка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мес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Повторная обработка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единица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Экспорт/выгрузка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если тарифицируется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8. Обязательные вопросы к актуальному КП</w:t>
      </w:r>
    </w:p>
    <w:p>
      <w:pPr>
        <w:pStyle w:val="ListBullet"/>
      </w:pPr>
      <w:r>
        <w:t>для MANGO — применится ли новая тарификация AI-функций с 1 сентября 2026 года именно к вашей конфигурации;</w:t>
      </w:r>
    </w:p>
    <w:p>
      <w:pPr>
        <w:pStyle w:val="ListBullet"/>
      </w:pPr>
      <w:r>
        <w:t>для SaluteSpeech — доступно ли подключение нового корпоративного проекта после ограничения с 15 июля 2026 года;</w:t>
      </w:r>
    </w:p>
    <w:p>
      <w:pPr>
        <w:pStyle w:val="ListBullet"/>
      </w:pPr>
      <w:r>
        <w:t>для любого cloud-сервиса — какие смежные ресурсы тарифицируются отдельно;</w:t>
      </w:r>
    </w:p>
    <w:p>
      <w:pPr>
        <w:pStyle w:val="ListBullet"/>
      </w:pPr>
      <w:r>
        <w:t>для Exolve — какова текущая цена анализированной минуты и хранения записи;</w:t>
      </w:r>
    </w:p>
    <w:p>
      <w:pPr>
        <w:pStyle w:val="ListBullet"/>
      </w:pPr>
      <w:r>
        <w:t>для готового сервиса — можно ли забрать данные и критерии при смене поставщика.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Приёмка пилота</w:t>
            </w:r>
            <w:r>
              <w:br/>
              <w:t>Поставщик не считается выбранным только потому, что демонстрация выглядит убедительно. Приёмка проходит на ваших разговорах, по вашему критерию и вашему action flow.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Бизнес под микроскопом · профессиональный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